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340" w:before="340" w:line="264" w:lineRule="auto"/>
        <w:rPr>
          <w:b w:val="1"/>
          <w:sz w:val="46"/>
          <w:szCs w:val="46"/>
        </w:rPr>
      </w:pPr>
      <w:bookmarkStart w:colFirst="0" w:colLast="0" w:name="_rt2lfwbr49um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pracovní oděvy 5 l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INPRODUCTS na pracovní oděvy chrání před deštěm, blátem i jinými nečistotami. Impregnace zároveň disponuje </w:t>
      </w:r>
      <w:r w:rsidDel="00000000" w:rsidR="00000000" w:rsidRPr="00000000">
        <w:rPr>
          <w:b w:val="1"/>
          <w:sz w:val="24"/>
          <w:szCs w:val="24"/>
          <w:rtl w:val="0"/>
        </w:rPr>
        <w:t xml:space="preserve">zvýšenou odolností vůči oleji, benzínu, pryskyřici a průmyslovým látkám.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vewiz3o7uca1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Přípravek využijí: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armádní a policejní jednotky,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a organizace s pracovníky v terénu (včetně úřadů),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nemocniční zařízení a vědecká pracoviště,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jednotky hasičské záchranné služby,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firmy podnikající v chemickém a těžkém průmyslu,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stavební společnosti.  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hjtek5czxp8r" w:id="2"/>
      <w:bookmarkEnd w:id="2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na pracovní oděvy používá?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vxgt6cpb7smt" w:id="3"/>
      <w:bookmarkEnd w:id="3"/>
      <w:r w:rsidDel="00000000" w:rsidR="00000000" w:rsidRPr="00000000">
        <w:rPr>
          <w:b w:val="1"/>
          <w:color w:val="000000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rtl w:val="0"/>
        </w:rPr>
        <w:t xml:space="preserve">Roztok vytvoří na povrchu látky ochrannou křemíkovou vrstvu, která </w:t>
      </w:r>
      <w:r w:rsidDel="00000000" w:rsidR="00000000" w:rsidRPr="00000000">
        <w:rPr>
          <w:b w:val="1"/>
          <w:color w:val="000000"/>
          <w:rtl w:val="0"/>
        </w:rPr>
        <w:t xml:space="preserve">odpuzuje vodu a chemické látky </w:t>
      </w:r>
      <w:r w:rsidDel="00000000" w:rsidR="00000000" w:rsidRPr="00000000">
        <w:rPr>
          <w:color w:val="000000"/>
          <w:rtl w:val="0"/>
        </w:rPr>
        <w:t xml:space="preserve">a brání </w:t>
      </w:r>
      <w:r w:rsidDel="00000000" w:rsidR="00000000" w:rsidRPr="00000000">
        <w:rPr>
          <w:b w:val="1"/>
          <w:color w:val="000000"/>
          <w:rtl w:val="0"/>
        </w:rPr>
        <w:t xml:space="preserve">vzniku skvrn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000000"/>
        </w:rPr>
      </w:pPr>
      <w:bookmarkStart w:colFirst="0" w:colLast="0" w:name="_n4aai02exqvh" w:id="4"/>
      <w:bookmarkEnd w:id="4"/>
      <w:r w:rsidDel="00000000" w:rsidR="00000000" w:rsidRPr="00000000">
        <w:rPr>
          <w:b w:val="1"/>
          <w:color w:val="000000"/>
          <w:rtl w:val="0"/>
        </w:rPr>
        <w:t xml:space="preserve">Nehořlavá impregnace</w:t>
        <w:br w:type="textWrapping"/>
      </w:r>
      <w:r w:rsidDel="00000000" w:rsidR="00000000" w:rsidRPr="00000000">
        <w:rPr>
          <w:color w:val="000000"/>
          <w:rtl w:val="0"/>
        </w:rPr>
        <w:t xml:space="preserve">Zatímco běžné impregnace obsahují různé chemické látky, základem impregnace INPRODUCTS je voda. </w:t>
      </w:r>
      <w:r w:rsidDel="00000000" w:rsidR="00000000" w:rsidRPr="00000000">
        <w:rPr>
          <w:b w:val="1"/>
          <w:color w:val="000000"/>
          <w:rtl w:val="0"/>
        </w:rPr>
        <w:t xml:space="preserve">Sprej je bezbarvý, bez zápachu a je nehořlavý.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op5yb04xfrel" w:id="5"/>
      <w:bookmarkEnd w:id="5"/>
      <w:r w:rsidDel="00000000" w:rsidR="00000000" w:rsidRPr="00000000">
        <w:rPr>
          <w:b w:val="1"/>
          <w:color w:val="000000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rtl w:val="0"/>
        </w:rPr>
        <w:t xml:space="preserve">Impregnace INPRODUCTS obnovuje nepromokavost tkaniny. Pracovní oděv bude</w:t>
      </w:r>
      <w:r w:rsidDel="00000000" w:rsidR="00000000" w:rsidRPr="00000000">
        <w:rPr>
          <w:b w:val="1"/>
          <w:color w:val="000000"/>
          <w:rtl w:val="0"/>
        </w:rPr>
        <w:t xml:space="preserve"> chráněný proti vlhkosti</w:t>
      </w:r>
      <w:r w:rsidDel="00000000" w:rsidR="00000000" w:rsidRPr="00000000">
        <w:rPr>
          <w:color w:val="000000"/>
          <w:rtl w:val="0"/>
        </w:rPr>
        <w:t xml:space="preserve">, olejovým sloučeninám a dalším chemikáliím – a zároveň bude „dýchat“.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shd w:fill="ffffff" w:val="clear"/>
        <w:spacing w:after="160" w:before="160" w:line="264" w:lineRule="auto"/>
        <w:rPr>
          <w:color w:val="000000"/>
        </w:rPr>
      </w:pPr>
      <w:bookmarkStart w:colFirst="0" w:colLast="0" w:name="_79zh1ctwdn8" w:id="6"/>
      <w:bookmarkEnd w:id="6"/>
      <w:r w:rsidDel="00000000" w:rsidR="00000000" w:rsidRPr="00000000">
        <w:rPr>
          <w:b w:val="1"/>
          <w:color w:val="000000"/>
          <w:rtl w:val="0"/>
        </w:rPr>
        <w:t xml:space="preserve">Vydrží až 10 pracích cyklů</w:t>
        <w:br w:type="textWrapping"/>
      </w:r>
      <w:r w:rsidDel="00000000" w:rsidR="00000000" w:rsidRPr="00000000">
        <w:rPr>
          <w:color w:val="000000"/>
          <w:rtl w:val="0"/>
        </w:rPr>
        <w:t xml:space="preserve">Vrstva křemíkových nanočástic dovolí během praní vyčistit tkaninu membrány od soli a potu. </w:t>
      </w:r>
      <w:r w:rsidDel="00000000" w:rsidR="00000000" w:rsidRPr="00000000">
        <w:rPr>
          <w:b w:val="1"/>
          <w:color w:val="000000"/>
          <w:rtl w:val="0"/>
        </w:rPr>
        <w:t xml:space="preserve">Po vyschnutí se funkce nanočástic obnoví.</w:t>
      </w:r>
      <w:r w:rsidDel="00000000" w:rsidR="00000000" w:rsidRPr="00000000">
        <w:rPr>
          <w:color w:val="000000"/>
          <w:rtl w:val="0"/>
        </w:rPr>
        <w:t xml:space="preserve"> Impregnace vydrží až 10 pracích cyklů s vodou a až 5 cyklů s pracím práškem.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51o5bqt7vl06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hasičské uniformy a výbavu,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vojenské a policejní uniformy,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lesnické oblečení,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montérky a rukavice,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zdravotnické a laboratorní pláště,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kuchařské zástěry a oblečení.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hd w:fill="ffffff" w:val="clear"/>
        <w:spacing w:after="80" w:line="264" w:lineRule="auto"/>
        <w:rPr>
          <w:b w:val="1"/>
          <w:sz w:val="36"/>
          <w:szCs w:val="36"/>
        </w:rPr>
      </w:pPr>
      <w:bookmarkStart w:colFirst="0" w:colLast="0" w:name="_s815kf65g1c1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intenzity nošení oděvu)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modifikovaných,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aleway" w:cs="Raleway" w:eastAsia="Raleway" w:hAnsi="Raleway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